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5EC9" w14:textId="77777777" w:rsidR="004E6D0B" w:rsidRDefault="002932DE" w:rsidP="00CF7032">
      <w:pPr>
        <w:pStyle w:val="a3"/>
        <w:spacing w:line="600" w:lineRule="exact"/>
        <w:rPr>
          <w:sz w:val="32"/>
        </w:rPr>
      </w:pPr>
      <w:r w:rsidRPr="002932DE">
        <w:rPr>
          <w:rFonts w:hint="eastAsia"/>
          <w:sz w:val="32"/>
        </w:rPr>
        <w:t>《委托保证合同》补充协议</w:t>
      </w:r>
    </w:p>
    <w:p w14:paraId="17803CE8" w14:textId="77777777" w:rsidR="0083576D" w:rsidRPr="0083576D" w:rsidRDefault="0083576D" w:rsidP="00CF7032">
      <w:pPr>
        <w:spacing w:line="600" w:lineRule="exact"/>
        <w:ind w:firstLine="560"/>
      </w:pPr>
    </w:p>
    <w:p w14:paraId="2DAD5BBC" w14:textId="77777777" w:rsidR="002932DE" w:rsidRDefault="00A16D08" w:rsidP="00CF7032">
      <w:pPr>
        <w:spacing w:line="600" w:lineRule="exact"/>
        <w:ind w:firstLineChars="0" w:firstLine="0"/>
      </w:pPr>
      <w:r w:rsidRPr="0083576D">
        <w:rPr>
          <w:rFonts w:hint="eastAsia"/>
        </w:rPr>
        <w:t>委托人（甲方）</w:t>
      </w:r>
      <w:bookmarkStart w:id="0" w:name="PO_A"/>
      <w:r w:rsidR="00AE6FFA">
        <w:rPr>
          <w:rFonts w:hint="eastAsia"/>
        </w:rPr>
        <w:t>：</w:t>
      </w:r>
      <w:bookmarkEnd w:id="0"/>
    </w:p>
    <w:p w14:paraId="6EA511C3" w14:textId="77777777" w:rsidR="002932DE" w:rsidRDefault="00A16D08" w:rsidP="00CF7032">
      <w:pPr>
        <w:spacing w:line="600" w:lineRule="exact"/>
        <w:ind w:firstLineChars="0" w:firstLine="0"/>
      </w:pPr>
      <w:r w:rsidRPr="0083576D">
        <w:rPr>
          <w:rFonts w:hint="eastAsia"/>
        </w:rPr>
        <w:t>受托人（乙方）</w:t>
      </w:r>
      <w:bookmarkStart w:id="1" w:name="PO_B"/>
      <w:r w:rsidR="00AE6FFA">
        <w:rPr>
          <w:rFonts w:hint="eastAsia"/>
        </w:rPr>
        <w:t>：</w:t>
      </w:r>
      <w:r w:rsidR="00AE6FFA" w:rsidRPr="0083576D">
        <w:rPr>
          <w:rFonts w:hint="eastAsia"/>
        </w:rPr>
        <w:t>北京中小企业融资再担保有限公司</w:t>
      </w:r>
      <w:bookmarkEnd w:id="1"/>
    </w:p>
    <w:p w14:paraId="27C95F5A" w14:textId="4D9AD17D" w:rsidR="002932DE" w:rsidRDefault="002932DE" w:rsidP="00CF7032">
      <w:pPr>
        <w:spacing w:before="240" w:line="600" w:lineRule="exact"/>
        <w:ind w:firstLine="560"/>
      </w:pPr>
      <w:r w:rsidRPr="0083576D">
        <w:t>鉴于</w:t>
      </w:r>
      <w:r>
        <w:t>甲乙双方于</w:t>
      </w:r>
      <w:r>
        <w:rPr>
          <w:rFonts w:hint="eastAsia"/>
        </w:rPr>
        <w:t>2</w:t>
      </w:r>
      <w:r>
        <w:t>0</w:t>
      </w:r>
      <w:r w:rsidR="00A00A7C">
        <w:rPr>
          <w:rFonts w:hint="eastAsia"/>
        </w:rPr>
        <w:t>XX</w:t>
      </w:r>
      <w:r>
        <w:t>年</w:t>
      </w:r>
      <w:r w:rsidR="000F008D">
        <w:rPr>
          <w:rFonts w:hint="eastAsia"/>
        </w:rPr>
        <w:t>XX</w:t>
      </w:r>
      <w:r>
        <w:rPr>
          <w:rFonts w:hint="eastAsia"/>
        </w:rPr>
        <w:t>月</w:t>
      </w:r>
      <w:bookmarkStart w:id="2" w:name="PO_HT_NO"/>
      <w:r w:rsidR="002F1E46">
        <w:rPr>
          <w:rFonts w:hint="eastAsia"/>
        </w:rPr>
        <w:t>签署《委托保证合同》（合同编号：</w:t>
      </w:r>
      <w:bookmarkEnd w:id="2"/>
      <w:r w:rsidR="000F008D">
        <w:rPr>
          <w:rFonts w:hint="eastAsia"/>
        </w:rPr>
        <w:t>XXX</w:t>
      </w:r>
      <w:r w:rsidR="000F008D">
        <w:rPr>
          <w:rFonts w:hint="eastAsia"/>
        </w:rPr>
        <w:t>，下称《委托保证合同》</w:t>
      </w:r>
      <w:r>
        <w:rPr>
          <w:rFonts w:hint="eastAsia"/>
        </w:rPr>
        <w:t>），</w:t>
      </w:r>
      <w:r w:rsidR="00EB26E6">
        <w:rPr>
          <w:rFonts w:hint="eastAsia"/>
        </w:rPr>
        <w:t>约定</w:t>
      </w:r>
      <w:r w:rsidR="00A16D08" w:rsidRPr="002F1E46">
        <w:rPr>
          <w:rFonts w:hint="eastAsia"/>
        </w:rPr>
        <w:t>甲方委托乙方为其</w:t>
      </w:r>
      <w:bookmarkStart w:id="3" w:name="PO_委托贷款特殊说明"/>
      <w:bookmarkStart w:id="4" w:name="PO_ZHAIQUANREN"/>
      <w:bookmarkEnd w:id="3"/>
      <w:r w:rsidR="003D4374" w:rsidRPr="002F1E46">
        <w:rPr>
          <w:rFonts w:hint="eastAsia"/>
        </w:rPr>
        <w:t>向</w:t>
      </w:r>
      <w:bookmarkEnd w:id="4"/>
      <w:r w:rsidR="00D334B2">
        <w:rPr>
          <w:rFonts w:hint="eastAsia"/>
        </w:rPr>
        <w:t>XX</w:t>
      </w:r>
      <w:r w:rsidR="00870A31">
        <w:rPr>
          <w:rFonts w:hint="eastAsia"/>
        </w:rPr>
        <w:t>X</w:t>
      </w:r>
      <w:r w:rsidR="006C232D">
        <w:rPr>
          <w:rFonts w:hint="eastAsia"/>
        </w:rPr>
        <w:t>（下</w:t>
      </w:r>
      <w:r w:rsidR="00A16D08" w:rsidRPr="002F1E46">
        <w:rPr>
          <w:rFonts w:hint="eastAsia"/>
        </w:rPr>
        <w:t>称“债权人”）</w:t>
      </w:r>
      <w:r w:rsidR="003D4374" w:rsidRPr="002F1E46">
        <w:rPr>
          <w:rFonts w:hint="eastAsia"/>
        </w:rPr>
        <w:t>申请的</w:t>
      </w:r>
      <w:bookmarkStart w:id="5" w:name="PO_ITEM_1_2_2"/>
      <w:r w:rsidR="000F008D">
        <w:rPr>
          <w:rFonts w:hint="eastAsia"/>
        </w:rPr>
        <w:t>□</w:t>
      </w:r>
      <w:r w:rsidR="000F008D" w:rsidRPr="001B46E6">
        <w:rPr>
          <w:rFonts w:hint="eastAsia"/>
        </w:rPr>
        <w:t>本金余额</w:t>
      </w:r>
      <w:proofErr w:type="gramStart"/>
      <w:r w:rsidR="000F008D" w:rsidRPr="001B46E6">
        <w:rPr>
          <w:rFonts w:hint="eastAsia"/>
        </w:rPr>
        <w:t>最</w:t>
      </w:r>
      <w:proofErr w:type="gramEnd"/>
      <w:r w:rsidR="000F008D" w:rsidRPr="001B46E6">
        <w:rPr>
          <w:rFonts w:hint="eastAsia"/>
        </w:rPr>
        <w:t>高额</w:t>
      </w:r>
      <w:r w:rsidR="000F008D">
        <w:rPr>
          <w:rFonts w:hint="eastAsia"/>
        </w:rPr>
        <w:t>□</w:t>
      </w:r>
      <w:r w:rsidR="000F008D" w:rsidRPr="001B46E6">
        <w:rPr>
          <w:rFonts w:hint="eastAsia"/>
        </w:rPr>
        <w:t>本金为</w:t>
      </w:r>
      <w:r w:rsidR="003D4374" w:rsidRPr="002F1E46">
        <w:rPr>
          <w:rFonts w:hint="eastAsia"/>
        </w:rPr>
        <w:t>人民币</w:t>
      </w:r>
      <w:bookmarkStart w:id="6" w:name="PO_ITEM_1_2_3"/>
      <w:bookmarkEnd w:id="5"/>
      <w:r w:rsidR="000F008D">
        <w:rPr>
          <w:rFonts w:hint="eastAsia"/>
        </w:rPr>
        <w:t>XX</w:t>
      </w:r>
      <w:r w:rsidR="000F008D">
        <w:rPr>
          <w:rFonts w:hint="eastAsia"/>
        </w:rPr>
        <w:t>万</w:t>
      </w:r>
      <w:r w:rsidR="003D4374" w:rsidRPr="002F1E46">
        <w:rPr>
          <w:rFonts w:hint="eastAsia"/>
        </w:rPr>
        <w:t>元整</w:t>
      </w:r>
      <w:bookmarkEnd w:id="6"/>
      <w:r w:rsidR="003D4374" w:rsidRPr="002F1E46">
        <w:rPr>
          <w:rFonts w:hint="eastAsia"/>
        </w:rPr>
        <w:t>的</w:t>
      </w:r>
      <w:r w:rsidR="000F008D">
        <w:rPr>
          <w:rFonts w:hint="eastAsia"/>
        </w:rPr>
        <w:t>授信</w:t>
      </w:r>
      <w:r w:rsidR="002E43C5">
        <w:rPr>
          <w:rFonts w:hint="eastAsia"/>
        </w:rPr>
        <w:t>/</w:t>
      </w:r>
      <w:r w:rsidR="002E43C5">
        <w:rPr>
          <w:rFonts w:hint="eastAsia"/>
        </w:rPr>
        <w:t>贷款</w:t>
      </w:r>
      <w:r w:rsidR="000F008D">
        <w:rPr>
          <w:rFonts w:hint="eastAsia"/>
        </w:rPr>
        <w:t>（产品种类）</w:t>
      </w:r>
      <w:r w:rsidR="00A16D08" w:rsidRPr="002F1E46">
        <w:rPr>
          <w:rFonts w:hint="eastAsia"/>
        </w:rPr>
        <w:t>提供保证担保。</w:t>
      </w:r>
      <w:r w:rsidR="00EC4E69">
        <w:rPr>
          <w:rFonts w:hint="eastAsia"/>
        </w:rPr>
        <w:t>乙方于</w:t>
      </w:r>
      <w:r w:rsidR="00EC4E69">
        <w:rPr>
          <w:rFonts w:hint="eastAsia"/>
        </w:rPr>
        <w:t>2</w:t>
      </w:r>
      <w:r w:rsidR="00EC4E69">
        <w:t>022</w:t>
      </w:r>
      <w:r w:rsidR="00EC4E69">
        <w:t>年</w:t>
      </w:r>
      <w:r w:rsidR="00EC4E69">
        <w:t>XX</w:t>
      </w:r>
      <w:r w:rsidR="00EC4E69">
        <w:t>月与</w:t>
      </w:r>
      <w:r w:rsidR="00EC4E69" w:rsidRPr="002F1E46">
        <w:rPr>
          <w:rFonts w:hint="eastAsia"/>
        </w:rPr>
        <w:t>债权人</w:t>
      </w:r>
      <w:r w:rsidR="00EC4E69">
        <w:rPr>
          <w:rFonts w:hint="eastAsia"/>
        </w:rPr>
        <w:t>签署编号为</w:t>
      </w:r>
      <w:r w:rsidR="00EC4E69">
        <w:rPr>
          <w:rFonts w:hint="eastAsia"/>
        </w:rPr>
        <w:t>XXX</w:t>
      </w:r>
      <w:r w:rsidR="00EC4E69">
        <w:rPr>
          <w:rFonts w:hint="eastAsia"/>
        </w:rPr>
        <w:t>的《</w:t>
      </w:r>
      <w:r w:rsidR="00EC4E69">
        <w:rPr>
          <w:rFonts w:hint="eastAsia"/>
        </w:rPr>
        <w:t>XX</w:t>
      </w:r>
      <w:r w:rsidR="00EC4E69">
        <w:rPr>
          <w:rFonts w:hint="eastAsia"/>
        </w:rPr>
        <w:t>保证合同》。</w:t>
      </w:r>
    </w:p>
    <w:p w14:paraId="735BC407" w14:textId="71A3DC8E" w:rsidR="006A1182" w:rsidRPr="00943862" w:rsidRDefault="00735861" w:rsidP="00CF7032">
      <w:pPr>
        <w:spacing w:line="600" w:lineRule="exact"/>
        <w:ind w:firstLine="560"/>
      </w:pPr>
      <w:r>
        <w:rPr>
          <w:rFonts w:hint="eastAsia"/>
        </w:rPr>
        <w:t>为贯彻落实《</w:t>
      </w:r>
      <w:r w:rsidR="00EC4E69">
        <w:rPr>
          <w:rFonts w:hint="eastAsia"/>
        </w:rPr>
        <w:t>北京市人民政府关于印发</w:t>
      </w:r>
      <w:r w:rsidR="00EC4E69">
        <w:rPr>
          <w:rFonts w:hint="eastAsia"/>
        </w:rPr>
        <w:t>&lt;</w:t>
      </w:r>
      <w:r w:rsidR="00EC4E69">
        <w:rPr>
          <w:rFonts w:hint="eastAsia"/>
        </w:rPr>
        <w:t>北京市统筹疫情防控和稳定经济增长的实施方案</w:t>
      </w:r>
      <w:r w:rsidR="00EC4E69">
        <w:rPr>
          <w:rFonts w:hint="eastAsia"/>
        </w:rPr>
        <w:t>&gt;</w:t>
      </w:r>
      <w:r w:rsidR="00EC4E69" w:rsidRPr="00EC4E69">
        <w:rPr>
          <w:rFonts w:hint="eastAsia"/>
        </w:rPr>
        <w:t>的通知</w:t>
      </w:r>
      <w:r>
        <w:rPr>
          <w:rFonts w:hint="eastAsia"/>
        </w:rPr>
        <w:t>》（</w:t>
      </w:r>
      <w:r w:rsidR="00EC4E69" w:rsidRPr="00EC4E69">
        <w:rPr>
          <w:rFonts w:hint="eastAsia"/>
        </w:rPr>
        <w:t>京政发〔</w:t>
      </w:r>
      <w:r w:rsidR="00EC4E69" w:rsidRPr="00EC4E69">
        <w:rPr>
          <w:rFonts w:hint="eastAsia"/>
        </w:rPr>
        <w:t>2022</w:t>
      </w:r>
      <w:r w:rsidR="00EC4E69" w:rsidRPr="00EC4E69">
        <w:rPr>
          <w:rFonts w:hint="eastAsia"/>
        </w:rPr>
        <w:t>〕</w:t>
      </w:r>
      <w:r w:rsidR="00EC4E69" w:rsidRPr="00EC4E69">
        <w:rPr>
          <w:rFonts w:hint="eastAsia"/>
        </w:rPr>
        <w:t>23</w:t>
      </w:r>
      <w:r w:rsidR="00EC4E69" w:rsidRPr="00EC4E69">
        <w:rPr>
          <w:rFonts w:hint="eastAsia"/>
        </w:rPr>
        <w:t>号</w:t>
      </w:r>
      <w:r>
        <w:rPr>
          <w:rFonts w:hint="eastAsia"/>
        </w:rPr>
        <w:t>）</w:t>
      </w:r>
      <w:r w:rsidR="00EC4E69">
        <w:rPr>
          <w:rFonts w:hint="eastAsia"/>
        </w:rPr>
        <w:t>及</w:t>
      </w:r>
      <w:r w:rsidR="00421A14">
        <w:rPr>
          <w:rFonts w:hint="eastAsia"/>
        </w:rPr>
        <w:t>《北京市财政局</w:t>
      </w:r>
      <w:r w:rsidR="00EF181F">
        <w:rPr>
          <w:rFonts w:hint="eastAsia"/>
        </w:rPr>
        <w:t>北京市经济和信息化局关于加大小微企业</w:t>
      </w:r>
      <w:r w:rsidR="001B2E46">
        <w:rPr>
          <w:rFonts w:hint="eastAsia"/>
        </w:rPr>
        <w:t>融资担保支持力度降低担保费率的实施细则</w:t>
      </w:r>
      <w:r w:rsidR="00421A14">
        <w:rPr>
          <w:rFonts w:hint="eastAsia"/>
        </w:rPr>
        <w:t>》</w:t>
      </w:r>
      <w:r>
        <w:rPr>
          <w:rFonts w:hint="eastAsia"/>
        </w:rPr>
        <w:t>，</w:t>
      </w:r>
      <w:r w:rsidR="00974230">
        <w:t>加大</w:t>
      </w:r>
      <w:r w:rsidR="00EC4E69" w:rsidRPr="00EC4E69">
        <w:t>小</w:t>
      </w:r>
      <w:proofErr w:type="gramStart"/>
      <w:r w:rsidR="00EC4E69" w:rsidRPr="00EC4E69">
        <w:t>微企业</w:t>
      </w:r>
      <w:proofErr w:type="gramEnd"/>
      <w:r w:rsidR="00EC4E69" w:rsidRPr="00EC4E69">
        <w:t>融资担保支持力度，</w:t>
      </w:r>
      <w:r w:rsidR="006A1182">
        <w:t>经甲乙双方协商一致</w:t>
      </w:r>
      <w:r w:rsidR="006A1182">
        <w:rPr>
          <w:rFonts w:hint="eastAsia"/>
        </w:rPr>
        <w:t>，</w:t>
      </w:r>
      <w:r>
        <w:rPr>
          <w:rFonts w:hint="eastAsia"/>
        </w:rPr>
        <w:t>现</w:t>
      </w:r>
      <w:r w:rsidR="006A1182">
        <w:rPr>
          <w:rFonts w:hint="eastAsia"/>
        </w:rPr>
        <w:t>就</w:t>
      </w:r>
      <w:r>
        <w:rPr>
          <w:rFonts w:hint="eastAsia"/>
        </w:rPr>
        <w:t>乙方</w:t>
      </w:r>
      <w:r w:rsidR="000C0512">
        <w:rPr>
          <w:rFonts w:hint="eastAsia"/>
        </w:rPr>
        <w:t>降低</w:t>
      </w:r>
      <w:r w:rsidR="00B30863">
        <w:rPr>
          <w:rFonts w:hint="eastAsia"/>
        </w:rPr>
        <w:t>担保费</w:t>
      </w:r>
      <w:r>
        <w:rPr>
          <w:rFonts w:hint="eastAsia"/>
        </w:rPr>
        <w:t>的</w:t>
      </w:r>
      <w:r w:rsidR="006F3A53">
        <w:rPr>
          <w:rFonts w:hint="eastAsia"/>
        </w:rPr>
        <w:t>事宜达成</w:t>
      </w:r>
      <w:r w:rsidR="006A1182">
        <w:rPr>
          <w:rFonts w:hint="eastAsia"/>
        </w:rPr>
        <w:t>补充协议</w:t>
      </w:r>
      <w:r w:rsidR="006F3A53">
        <w:rPr>
          <w:rFonts w:hint="eastAsia"/>
        </w:rPr>
        <w:t>如下：</w:t>
      </w:r>
    </w:p>
    <w:p w14:paraId="227C338F" w14:textId="32ED3861" w:rsidR="00943862" w:rsidRPr="00E96755" w:rsidRDefault="00D33342" w:rsidP="00CF7032">
      <w:pPr>
        <w:spacing w:line="600" w:lineRule="exact"/>
        <w:ind w:firstLineChars="0" w:firstLine="560"/>
      </w:pPr>
      <w:r>
        <w:rPr>
          <w:rFonts w:hint="eastAsia"/>
        </w:rPr>
        <w:t>一、</w:t>
      </w:r>
      <w:bookmarkStart w:id="7" w:name="PO_ITEM_9_1_1"/>
      <w:r w:rsidR="0066313C">
        <w:rPr>
          <w:rFonts w:hint="eastAsia"/>
        </w:rPr>
        <w:t>对于</w:t>
      </w:r>
      <w:r w:rsidR="00FE1B05">
        <w:rPr>
          <w:rFonts w:hint="eastAsia"/>
        </w:rPr>
        <w:t>《委托保证合同》项下</w:t>
      </w:r>
      <w:r w:rsidR="009948F8">
        <w:rPr>
          <w:rFonts w:hint="eastAsia"/>
        </w:rPr>
        <w:t>自</w:t>
      </w:r>
      <w:r w:rsidR="00B02CFE">
        <w:rPr>
          <w:rFonts w:hint="eastAsia"/>
        </w:rPr>
        <w:t>2</w:t>
      </w:r>
      <w:r w:rsidR="00B02CFE">
        <w:t>022</w:t>
      </w:r>
      <w:r w:rsidR="00B02CFE">
        <w:t>年</w:t>
      </w:r>
      <w:r w:rsidR="006F2641">
        <w:t>1</w:t>
      </w:r>
      <w:r w:rsidR="00B02CFE">
        <w:rPr>
          <w:rFonts w:hint="eastAsia"/>
        </w:rPr>
        <w:t>月</w:t>
      </w:r>
      <w:r w:rsidR="006F2641">
        <w:rPr>
          <w:rFonts w:hint="eastAsia"/>
        </w:rPr>
        <w:t>1</w:t>
      </w:r>
      <w:r w:rsidR="006F2641">
        <w:rPr>
          <w:rFonts w:hint="eastAsia"/>
        </w:rPr>
        <w:t>日起</w:t>
      </w:r>
      <w:r w:rsidR="00B02CFE">
        <w:rPr>
          <w:rFonts w:hint="eastAsia"/>
        </w:rPr>
        <w:t>至</w:t>
      </w:r>
      <w:r w:rsidR="006F2641">
        <w:rPr>
          <w:rFonts w:hint="eastAsia"/>
        </w:rPr>
        <w:t>2</w:t>
      </w:r>
      <w:r w:rsidR="006F2641">
        <w:t>022</w:t>
      </w:r>
      <w:r w:rsidR="006F2641">
        <w:t>年</w:t>
      </w:r>
      <w:r w:rsidR="006F2641">
        <w:rPr>
          <w:rFonts w:hint="eastAsia"/>
        </w:rPr>
        <w:t>1</w:t>
      </w:r>
      <w:r w:rsidR="006F2641">
        <w:t>2</w:t>
      </w:r>
      <w:r w:rsidR="00B02CFE">
        <w:rPr>
          <w:rFonts w:hint="eastAsia"/>
        </w:rPr>
        <w:t>月</w:t>
      </w:r>
      <w:r w:rsidR="006F2641">
        <w:rPr>
          <w:rFonts w:hint="eastAsia"/>
        </w:rPr>
        <w:t>3</w:t>
      </w:r>
      <w:r w:rsidR="006F2641">
        <w:t>1</w:t>
      </w:r>
      <w:r w:rsidR="006F2641">
        <w:t>日</w:t>
      </w:r>
      <w:r w:rsidR="00B02CFE">
        <w:rPr>
          <w:rFonts w:hint="eastAsia"/>
        </w:rPr>
        <w:t>期间</w:t>
      </w:r>
      <w:r w:rsidR="009948F8">
        <w:rPr>
          <w:rFonts w:hint="eastAsia"/>
        </w:rPr>
        <w:t>签订保证合同且放款</w:t>
      </w:r>
      <w:r w:rsidR="00A67376" w:rsidRPr="00A67376">
        <w:rPr>
          <w:rFonts w:hint="eastAsia"/>
        </w:rPr>
        <w:t>（包括以其他方式使用融资授信额度）</w:t>
      </w:r>
      <w:r w:rsidR="009948F8">
        <w:rPr>
          <w:rFonts w:hint="eastAsia"/>
        </w:rPr>
        <w:t>的融资担保业务</w:t>
      </w:r>
      <w:r w:rsidR="006F3E6C">
        <w:rPr>
          <w:rFonts w:hint="eastAsia"/>
        </w:rPr>
        <w:t>，乙方同意</w:t>
      </w:r>
      <w:r w:rsidR="003C1559">
        <w:rPr>
          <w:rFonts w:hint="eastAsia"/>
        </w:rPr>
        <w:t>减按</w:t>
      </w:r>
      <w:r w:rsidR="00321547">
        <w:rPr>
          <w:rFonts w:hint="eastAsia"/>
        </w:rPr>
        <w:t>乙方担保金额的</w:t>
      </w:r>
      <w:r w:rsidR="003C1559">
        <w:rPr>
          <w:rFonts w:hint="eastAsia"/>
        </w:rPr>
        <w:t>0</w:t>
      </w:r>
      <w:r w:rsidR="003C1559">
        <w:t>.5</w:t>
      </w:r>
      <w:r w:rsidR="003C1559">
        <w:rPr>
          <w:rFonts w:hint="eastAsia"/>
        </w:rPr>
        <w:t>%</w:t>
      </w:r>
      <w:r w:rsidR="003C1559">
        <w:t>/</w:t>
      </w:r>
      <w:r w:rsidR="003C1559">
        <w:t>年</w:t>
      </w:r>
      <w:r w:rsidR="003C1559">
        <w:rPr>
          <w:rFonts w:hint="eastAsia"/>
        </w:rPr>
        <w:t>收取融资</w:t>
      </w:r>
      <w:r w:rsidR="006F3E6C">
        <w:rPr>
          <w:rFonts w:hint="eastAsia"/>
        </w:rPr>
        <w:t>担保费，</w:t>
      </w:r>
      <w:r w:rsidR="003C1559">
        <w:rPr>
          <w:rFonts w:hint="eastAsia"/>
        </w:rPr>
        <w:t>并免收对应的评审费。</w:t>
      </w:r>
      <w:bookmarkEnd w:id="7"/>
    </w:p>
    <w:p w14:paraId="11D2C7E6" w14:textId="02CD5E2D" w:rsidR="002005ED" w:rsidRDefault="006F3A53" w:rsidP="00CF7032">
      <w:pPr>
        <w:spacing w:line="600" w:lineRule="exact"/>
        <w:ind w:firstLineChars="0" w:firstLine="560"/>
      </w:pPr>
      <w:r>
        <w:rPr>
          <w:rFonts w:hint="eastAsia"/>
        </w:rPr>
        <w:t>二</w:t>
      </w:r>
      <w:r w:rsidR="00EA1FE9">
        <w:rPr>
          <w:rFonts w:hint="eastAsia"/>
        </w:rPr>
        <w:t>、</w:t>
      </w:r>
      <w:r w:rsidR="00EA1FE9">
        <w:t>本补充协议</w:t>
      </w:r>
      <w:r w:rsidR="00944E6D">
        <w:rPr>
          <w:rFonts w:hint="eastAsia"/>
        </w:rPr>
        <w:t>及附件</w:t>
      </w:r>
      <w:r w:rsidR="00944E6D">
        <w:rPr>
          <w:rFonts w:hint="eastAsia"/>
        </w:rPr>
        <w:t>1</w:t>
      </w:r>
      <w:r w:rsidR="00944E6D">
        <w:rPr>
          <w:rFonts w:hint="eastAsia"/>
        </w:rPr>
        <w:t>（退费申请表）</w:t>
      </w:r>
      <w:r w:rsidR="00F77132">
        <w:rPr>
          <w:rFonts w:hint="eastAsia"/>
        </w:rPr>
        <w:t>是</w:t>
      </w:r>
      <w:r w:rsidR="00EA1FE9">
        <w:rPr>
          <w:rFonts w:hint="eastAsia"/>
        </w:rPr>
        <w:t>《委托保证合同》不可分割的组成部分，本补充协议未做约定</w:t>
      </w:r>
      <w:r w:rsidR="00E55EB3">
        <w:rPr>
          <w:rFonts w:hint="eastAsia"/>
        </w:rPr>
        <w:t>的</w:t>
      </w:r>
      <w:r w:rsidR="00116A81">
        <w:rPr>
          <w:rFonts w:hint="eastAsia"/>
        </w:rPr>
        <w:t>，适用《委托保证合同》</w:t>
      </w:r>
      <w:r w:rsidR="00E55EB3">
        <w:rPr>
          <w:rFonts w:hint="eastAsia"/>
        </w:rPr>
        <w:t>约定</w:t>
      </w:r>
      <w:r w:rsidR="00116A81">
        <w:rPr>
          <w:rFonts w:hint="eastAsia"/>
        </w:rPr>
        <w:t>。</w:t>
      </w:r>
    </w:p>
    <w:p w14:paraId="5E4B78F3" w14:textId="77777777" w:rsidR="00CF4F7D" w:rsidRDefault="006F3A53" w:rsidP="00CF7032">
      <w:pPr>
        <w:spacing w:line="600" w:lineRule="exact"/>
        <w:ind w:firstLineChars="0" w:firstLine="560"/>
      </w:pPr>
      <w:r>
        <w:rPr>
          <w:rFonts w:hint="eastAsia"/>
        </w:rPr>
        <w:lastRenderedPageBreak/>
        <w:t>三</w:t>
      </w:r>
      <w:r w:rsidR="00CF4F7D">
        <w:rPr>
          <w:rFonts w:hint="eastAsia"/>
        </w:rPr>
        <w:t>、本补充协议一式四份，甲乙双方各持两份，各</w:t>
      </w:r>
      <w:proofErr w:type="gramStart"/>
      <w:r w:rsidR="00CF4F7D">
        <w:rPr>
          <w:rFonts w:hint="eastAsia"/>
        </w:rPr>
        <w:t>份具有</w:t>
      </w:r>
      <w:proofErr w:type="gramEnd"/>
      <w:r w:rsidR="00CF4F7D">
        <w:rPr>
          <w:rFonts w:hint="eastAsia"/>
        </w:rPr>
        <w:t>同等法律效力。</w:t>
      </w:r>
    </w:p>
    <w:p w14:paraId="106BFD8A" w14:textId="0D55E60C" w:rsidR="00CF4F7D" w:rsidRDefault="006F3A53" w:rsidP="00CF7032">
      <w:pPr>
        <w:spacing w:line="600" w:lineRule="exact"/>
        <w:ind w:firstLineChars="0" w:firstLine="560"/>
      </w:pPr>
      <w:r>
        <w:rPr>
          <w:rFonts w:hint="eastAsia"/>
        </w:rPr>
        <w:t>四</w:t>
      </w:r>
      <w:r w:rsidR="00CF4F7D">
        <w:rPr>
          <w:rFonts w:hint="eastAsia"/>
        </w:rPr>
        <w:t>、</w:t>
      </w:r>
      <w:r w:rsidR="00291E3E">
        <w:t>本补充协议由甲</w:t>
      </w:r>
      <w:r w:rsidR="00F6094F">
        <w:t>乙双方盖章</w:t>
      </w:r>
      <w:r w:rsidR="00F97076" w:rsidRPr="00F97076">
        <w:t>后生效</w:t>
      </w:r>
      <w:r w:rsidR="00CF4F7D">
        <w:rPr>
          <w:rFonts w:hint="eastAsia"/>
        </w:rPr>
        <w:t>。</w:t>
      </w:r>
    </w:p>
    <w:p w14:paraId="19EA42E5" w14:textId="77777777" w:rsidR="00CF4F7D" w:rsidRDefault="00CF4F7D" w:rsidP="00CF7032">
      <w:pPr>
        <w:spacing w:line="600" w:lineRule="exact"/>
        <w:ind w:firstLineChars="0" w:firstLine="560"/>
      </w:pPr>
    </w:p>
    <w:p w14:paraId="4B1501AA" w14:textId="2867F7A7" w:rsidR="000F008F" w:rsidRPr="000F008F" w:rsidRDefault="000F008F" w:rsidP="00CF7032">
      <w:pPr>
        <w:pStyle w:val="ab"/>
        <w:spacing w:line="600" w:lineRule="exact"/>
        <w:ind w:firstLine="420"/>
        <w:rPr>
          <w:rFonts w:ascii="Times New Roman" w:eastAsia="仿宋_GB2312" w:cstheme="minorBidi"/>
          <w:color w:val="auto"/>
          <w:kern w:val="2"/>
          <w:sz w:val="28"/>
          <w:lang w:val="en-US"/>
        </w:rPr>
      </w:pPr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甲方（</w:t>
      </w:r>
      <w:r w:rsidR="00FE1B05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盖章</w:t>
      </w:r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）：</w:t>
      </w:r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 xml:space="preserve"> </w:t>
      </w:r>
    </w:p>
    <w:p w14:paraId="7FEDB29E" w14:textId="77777777" w:rsidR="000F008F" w:rsidRPr="000F008F" w:rsidRDefault="000F008F" w:rsidP="00CF7032">
      <w:pPr>
        <w:pStyle w:val="ab"/>
        <w:spacing w:line="600" w:lineRule="exact"/>
        <w:ind w:firstLine="420"/>
        <w:rPr>
          <w:rFonts w:ascii="Times New Roman" w:eastAsia="仿宋_GB2312" w:cstheme="minorBidi"/>
          <w:color w:val="auto"/>
          <w:kern w:val="2"/>
          <w:sz w:val="28"/>
          <w:lang w:val="en-US"/>
        </w:rPr>
      </w:pPr>
    </w:p>
    <w:p w14:paraId="5CEA4BC3" w14:textId="77777777" w:rsidR="000F008F" w:rsidRPr="000F008F" w:rsidRDefault="000F008F" w:rsidP="00CF7032">
      <w:pPr>
        <w:pStyle w:val="ab"/>
        <w:spacing w:line="600" w:lineRule="exact"/>
        <w:ind w:firstLine="420"/>
        <w:rPr>
          <w:rFonts w:ascii="Times New Roman" w:eastAsia="仿宋_GB2312" w:cstheme="minorBidi"/>
          <w:color w:val="auto"/>
          <w:kern w:val="2"/>
          <w:sz w:val="28"/>
          <w:lang w:val="en-US"/>
        </w:rPr>
      </w:pPr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法定代表人：</w:t>
      </w:r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 xml:space="preserve">  </w:t>
      </w:r>
    </w:p>
    <w:p w14:paraId="23695521" w14:textId="77777777" w:rsidR="000F008F" w:rsidRPr="000F008F" w:rsidRDefault="000F008F" w:rsidP="00CF7032">
      <w:pPr>
        <w:pStyle w:val="ab"/>
        <w:spacing w:line="600" w:lineRule="exact"/>
        <w:ind w:firstLine="420"/>
        <w:rPr>
          <w:rFonts w:ascii="Times New Roman" w:eastAsia="仿宋_GB2312" w:cstheme="minorBidi"/>
          <w:color w:val="auto"/>
          <w:kern w:val="2"/>
          <w:sz w:val="28"/>
          <w:lang w:val="en-US"/>
        </w:rPr>
      </w:pPr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（或授权代表）</w:t>
      </w:r>
    </w:p>
    <w:p w14:paraId="1AF38BF0" w14:textId="77777777" w:rsidR="00CF4F7D" w:rsidRPr="00CF4F7D" w:rsidRDefault="00CF4F7D" w:rsidP="00CF7032">
      <w:pPr>
        <w:spacing w:line="600" w:lineRule="exact"/>
        <w:ind w:firstLine="560"/>
      </w:pPr>
    </w:p>
    <w:p w14:paraId="0C4C2B77" w14:textId="1DDEAD24" w:rsidR="000F008F" w:rsidRPr="000F008F" w:rsidRDefault="000F008F" w:rsidP="00CF7032">
      <w:pPr>
        <w:pStyle w:val="ab"/>
        <w:spacing w:line="600" w:lineRule="exact"/>
        <w:ind w:firstLine="420"/>
        <w:rPr>
          <w:rFonts w:ascii="Times New Roman" w:eastAsia="仿宋_GB2312" w:cstheme="minorBidi"/>
          <w:color w:val="auto"/>
          <w:kern w:val="2"/>
          <w:sz w:val="28"/>
          <w:lang w:val="en-US"/>
        </w:rPr>
      </w:pPr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乙方（</w:t>
      </w:r>
      <w:r w:rsidR="00FE1B05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盖章</w:t>
      </w:r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）：</w:t>
      </w:r>
      <w:bookmarkStart w:id="8" w:name="PO_B_1"/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北京中小企业融资再担保有限公司</w:t>
      </w:r>
      <w:bookmarkEnd w:id="8"/>
    </w:p>
    <w:p w14:paraId="612C2D53" w14:textId="77777777" w:rsidR="000F008F" w:rsidRPr="000F008F" w:rsidRDefault="000F008F" w:rsidP="00CF7032">
      <w:pPr>
        <w:pStyle w:val="ab"/>
        <w:spacing w:line="600" w:lineRule="exact"/>
        <w:ind w:firstLine="420"/>
        <w:rPr>
          <w:rFonts w:ascii="Times New Roman" w:eastAsia="仿宋_GB2312" w:cstheme="minorBidi"/>
          <w:color w:val="auto"/>
          <w:kern w:val="2"/>
          <w:sz w:val="28"/>
          <w:lang w:val="en-US"/>
        </w:rPr>
      </w:pPr>
    </w:p>
    <w:p w14:paraId="76D3B2B9" w14:textId="77777777" w:rsidR="000F008F" w:rsidRPr="000F008F" w:rsidRDefault="000F008F" w:rsidP="00CF7032">
      <w:pPr>
        <w:pStyle w:val="ab"/>
        <w:spacing w:line="600" w:lineRule="exact"/>
        <w:ind w:firstLine="420"/>
        <w:rPr>
          <w:rFonts w:ascii="Times New Roman" w:eastAsia="仿宋_GB2312" w:cstheme="minorBidi"/>
          <w:color w:val="auto"/>
          <w:kern w:val="2"/>
          <w:sz w:val="28"/>
          <w:lang w:val="en-US"/>
        </w:rPr>
      </w:pPr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法定代表人：</w:t>
      </w:r>
    </w:p>
    <w:p w14:paraId="327C60CA" w14:textId="77777777" w:rsidR="000F008F" w:rsidRDefault="000F008F" w:rsidP="00CF7032">
      <w:pPr>
        <w:pStyle w:val="ab"/>
        <w:spacing w:line="600" w:lineRule="exact"/>
        <w:ind w:firstLine="420"/>
        <w:rPr>
          <w:rFonts w:ascii="Times New Roman" w:eastAsia="仿宋_GB2312" w:cstheme="minorBidi"/>
          <w:color w:val="auto"/>
          <w:kern w:val="2"/>
          <w:sz w:val="28"/>
          <w:lang w:val="en-US"/>
        </w:rPr>
      </w:pPr>
      <w:r w:rsidRPr="000F008F">
        <w:rPr>
          <w:rFonts w:ascii="Times New Roman" w:eastAsia="仿宋_GB2312" w:cstheme="minorBidi" w:hint="eastAsia"/>
          <w:color w:val="auto"/>
          <w:kern w:val="2"/>
          <w:sz w:val="28"/>
          <w:lang w:val="en-US"/>
        </w:rPr>
        <w:t>（或授权代表）</w:t>
      </w:r>
    </w:p>
    <w:p w14:paraId="6899E957" w14:textId="77777777" w:rsidR="000F008F" w:rsidRPr="000F008F" w:rsidRDefault="000F008F" w:rsidP="00CF7032">
      <w:pPr>
        <w:pStyle w:val="ab"/>
        <w:spacing w:line="600" w:lineRule="exact"/>
        <w:ind w:firstLine="420"/>
        <w:rPr>
          <w:rFonts w:ascii="Times New Roman" w:eastAsia="仿宋_GB2312" w:cstheme="minorBidi"/>
          <w:color w:val="auto"/>
          <w:kern w:val="2"/>
          <w:sz w:val="28"/>
          <w:lang w:val="en-US"/>
        </w:rPr>
      </w:pPr>
    </w:p>
    <w:p w14:paraId="7399A524" w14:textId="77777777" w:rsidR="000F008F" w:rsidRPr="000F008F" w:rsidRDefault="000F008F" w:rsidP="00CF7032">
      <w:pPr>
        <w:pStyle w:val="ac"/>
        <w:spacing w:line="600" w:lineRule="exact"/>
        <w:ind w:firstLine="420"/>
        <w:rPr>
          <w:rFonts w:ascii="Times New Roman" w:eastAsia="仿宋_GB2312" w:cstheme="minorBidi"/>
          <w:color w:val="auto"/>
          <w:kern w:val="2"/>
          <w:szCs w:val="22"/>
          <w:lang w:val="en-US"/>
        </w:rPr>
      </w:pPr>
      <w:r w:rsidRPr="000F008F">
        <w:rPr>
          <w:rFonts w:ascii="Times New Roman" w:eastAsia="仿宋_GB2312" w:cstheme="minorBidi" w:hint="eastAsia"/>
          <w:color w:val="auto"/>
          <w:kern w:val="2"/>
          <w:szCs w:val="22"/>
          <w:lang w:val="en-US"/>
        </w:rPr>
        <w:t xml:space="preserve">                         </w:t>
      </w:r>
      <w:r w:rsidRPr="000F008F">
        <w:rPr>
          <w:rFonts w:ascii="Times New Roman" w:eastAsia="仿宋_GB2312" w:cstheme="minorBidi" w:hint="eastAsia"/>
          <w:color w:val="auto"/>
          <w:kern w:val="2"/>
          <w:szCs w:val="22"/>
          <w:lang w:val="en-US"/>
        </w:rPr>
        <w:t>年</w:t>
      </w:r>
      <w:r w:rsidRPr="000F008F">
        <w:rPr>
          <w:rFonts w:ascii="Times New Roman" w:eastAsia="仿宋_GB2312" w:cstheme="minorBidi" w:hint="eastAsia"/>
          <w:color w:val="auto"/>
          <w:kern w:val="2"/>
          <w:szCs w:val="22"/>
          <w:lang w:val="en-US"/>
        </w:rPr>
        <w:t xml:space="preserve">         </w:t>
      </w:r>
      <w:r w:rsidRPr="000F008F">
        <w:rPr>
          <w:rFonts w:ascii="Times New Roman" w:eastAsia="仿宋_GB2312" w:cstheme="minorBidi" w:hint="eastAsia"/>
          <w:color w:val="auto"/>
          <w:kern w:val="2"/>
          <w:szCs w:val="22"/>
          <w:lang w:val="en-US"/>
        </w:rPr>
        <w:t>月</w:t>
      </w:r>
      <w:r w:rsidRPr="000F008F">
        <w:rPr>
          <w:rFonts w:ascii="Times New Roman" w:eastAsia="仿宋_GB2312" w:cstheme="minorBidi" w:hint="eastAsia"/>
          <w:color w:val="auto"/>
          <w:kern w:val="2"/>
          <w:szCs w:val="22"/>
          <w:lang w:val="en-US"/>
        </w:rPr>
        <w:t xml:space="preserve">         </w:t>
      </w:r>
      <w:r w:rsidRPr="000F008F">
        <w:rPr>
          <w:rFonts w:ascii="Times New Roman" w:eastAsia="仿宋_GB2312" w:cstheme="minorBidi" w:hint="eastAsia"/>
          <w:color w:val="auto"/>
          <w:kern w:val="2"/>
          <w:szCs w:val="22"/>
          <w:lang w:val="en-US"/>
        </w:rPr>
        <w:t>日</w:t>
      </w:r>
    </w:p>
    <w:p w14:paraId="68613D8D" w14:textId="4704F626" w:rsidR="00CF4F7D" w:rsidRDefault="00CF4F7D" w:rsidP="00CF7032">
      <w:pPr>
        <w:spacing w:line="600" w:lineRule="exact"/>
        <w:ind w:firstLine="560"/>
      </w:pPr>
    </w:p>
    <w:p w14:paraId="2463F76F" w14:textId="2A182FD2" w:rsidR="00944E6D" w:rsidRDefault="00944E6D" w:rsidP="00CF7032">
      <w:pPr>
        <w:spacing w:line="600" w:lineRule="exact"/>
        <w:ind w:firstLine="560"/>
      </w:pPr>
    </w:p>
    <w:p w14:paraId="7CEF649A" w14:textId="06F35592" w:rsidR="00944E6D" w:rsidRDefault="00944E6D" w:rsidP="00CF7032">
      <w:pPr>
        <w:spacing w:line="600" w:lineRule="exact"/>
        <w:ind w:firstLine="560"/>
      </w:pPr>
    </w:p>
    <w:p w14:paraId="40266BA0" w14:textId="1CFBABB3" w:rsidR="00944E6D" w:rsidRDefault="00944E6D" w:rsidP="00CF7032">
      <w:pPr>
        <w:spacing w:line="600" w:lineRule="exact"/>
        <w:ind w:firstLine="560"/>
      </w:pPr>
    </w:p>
    <w:p w14:paraId="7DF6ABF2" w14:textId="7B2F4C69" w:rsidR="00944E6D" w:rsidRDefault="00944E6D" w:rsidP="00CF7032">
      <w:pPr>
        <w:spacing w:line="600" w:lineRule="exact"/>
        <w:ind w:firstLine="560"/>
      </w:pPr>
    </w:p>
    <w:p w14:paraId="60934EC1" w14:textId="0E4130A3" w:rsidR="00944E6D" w:rsidRDefault="00944E6D" w:rsidP="00CF7032">
      <w:pPr>
        <w:spacing w:line="600" w:lineRule="exact"/>
        <w:ind w:firstLine="560"/>
      </w:pPr>
    </w:p>
    <w:p w14:paraId="75F38D9E" w14:textId="1B8CCD47" w:rsidR="00944E6D" w:rsidRDefault="00944E6D" w:rsidP="00CF7032">
      <w:pPr>
        <w:spacing w:line="600" w:lineRule="exact"/>
        <w:ind w:firstLine="560"/>
      </w:pPr>
    </w:p>
    <w:p w14:paraId="03ABDF69" w14:textId="73A65E9D" w:rsidR="00944E6D" w:rsidRDefault="00944E6D" w:rsidP="00CF7032">
      <w:pPr>
        <w:spacing w:line="600" w:lineRule="exact"/>
        <w:ind w:firstLine="560"/>
      </w:pPr>
    </w:p>
    <w:p w14:paraId="508891F6" w14:textId="22547DFC" w:rsidR="00944E6D" w:rsidRDefault="00944E6D" w:rsidP="00CF7032">
      <w:pPr>
        <w:spacing w:line="600" w:lineRule="exact"/>
        <w:ind w:firstLine="560"/>
      </w:pPr>
    </w:p>
    <w:p w14:paraId="133BA5E1" w14:textId="1BA28864" w:rsidR="00944E6D" w:rsidRPr="00944E6D" w:rsidRDefault="00944E6D" w:rsidP="00944E6D">
      <w:pPr>
        <w:spacing w:line="240" w:lineRule="auto"/>
        <w:ind w:firstLineChars="0" w:firstLine="0"/>
        <w:jc w:val="both"/>
        <w:rPr>
          <w:rFonts w:asciiTheme="minorHAnsi" w:eastAsiaTheme="minorEastAsia" w:hAnsiTheme="minorHAnsi"/>
          <w:sz w:val="24"/>
          <w:szCs w:val="24"/>
        </w:rPr>
      </w:pPr>
      <w:r w:rsidRPr="00944E6D">
        <w:rPr>
          <w:rFonts w:asciiTheme="minorHAnsi" w:eastAsiaTheme="minorEastAsia" w:hAnsiTheme="minorHAnsi"/>
          <w:sz w:val="24"/>
          <w:szCs w:val="24"/>
        </w:rPr>
        <w:t>附件</w:t>
      </w:r>
      <w:r>
        <w:rPr>
          <w:rFonts w:asciiTheme="minorHAnsi" w:eastAsiaTheme="minorEastAsia" w:hAnsiTheme="minorHAnsi" w:hint="eastAsia"/>
          <w:sz w:val="24"/>
          <w:szCs w:val="24"/>
        </w:rPr>
        <w:t>1</w:t>
      </w:r>
      <w:r w:rsidRPr="00944E6D">
        <w:rPr>
          <w:rFonts w:asciiTheme="minorHAnsi" w:eastAsiaTheme="minorEastAsia" w:hAnsiTheme="minorHAnsi"/>
          <w:sz w:val="24"/>
          <w:szCs w:val="24"/>
        </w:rPr>
        <w:t>：</w:t>
      </w:r>
    </w:p>
    <w:p w14:paraId="72575E62" w14:textId="77777777" w:rsidR="00944E6D" w:rsidRPr="00944E6D" w:rsidRDefault="00944E6D" w:rsidP="00944E6D">
      <w:pPr>
        <w:spacing w:beforeLines="50" w:before="156" w:afterLines="50" w:after="156" w:line="240" w:lineRule="auto"/>
        <w:ind w:firstLineChars="0" w:firstLine="0"/>
        <w:jc w:val="both"/>
        <w:rPr>
          <w:rFonts w:ascii="黑体" w:eastAsia="黑体" w:hAnsi="黑体"/>
          <w:sz w:val="30"/>
          <w:szCs w:val="30"/>
        </w:rPr>
      </w:pPr>
      <w:r w:rsidRPr="00944E6D">
        <w:rPr>
          <w:rFonts w:asciiTheme="minorHAnsi" w:eastAsiaTheme="minorEastAsia" w:hAnsiTheme="minorHAnsi" w:hint="eastAsia"/>
          <w:sz w:val="21"/>
        </w:rPr>
        <w:t xml:space="preserve"> </w:t>
      </w:r>
      <w:r w:rsidRPr="00944E6D">
        <w:rPr>
          <w:rFonts w:asciiTheme="minorHAnsi" w:eastAsiaTheme="minorEastAsia" w:hAnsiTheme="minorHAnsi"/>
          <w:sz w:val="21"/>
        </w:rPr>
        <w:t xml:space="preserve">                               </w:t>
      </w:r>
      <w:r w:rsidRPr="00944E6D">
        <w:rPr>
          <w:rFonts w:asciiTheme="minorHAnsi" w:eastAsiaTheme="minorEastAsia" w:hAnsiTheme="minorHAnsi"/>
          <w:sz w:val="30"/>
          <w:szCs w:val="30"/>
        </w:rPr>
        <w:t xml:space="preserve"> </w:t>
      </w:r>
      <w:r w:rsidRPr="00944E6D">
        <w:rPr>
          <w:rFonts w:ascii="黑体" w:eastAsia="黑体" w:hAnsi="黑体"/>
          <w:sz w:val="30"/>
          <w:szCs w:val="30"/>
        </w:rPr>
        <w:t>退费</w:t>
      </w:r>
      <w:r w:rsidRPr="00944E6D">
        <w:rPr>
          <w:rFonts w:ascii="黑体" w:eastAsia="黑体" w:hAnsi="黑体" w:hint="eastAsia"/>
          <w:sz w:val="30"/>
          <w:szCs w:val="30"/>
        </w:rPr>
        <w:t>申请</w:t>
      </w:r>
      <w:r w:rsidRPr="00944E6D">
        <w:rPr>
          <w:rFonts w:ascii="黑体" w:eastAsia="黑体" w:hAnsi="黑体"/>
          <w:sz w:val="30"/>
          <w:szCs w:val="30"/>
        </w:rPr>
        <w:t xml:space="preserve">表 </w:t>
      </w:r>
    </w:p>
    <w:tbl>
      <w:tblPr>
        <w:tblStyle w:val="af5"/>
        <w:tblW w:w="8500" w:type="dxa"/>
        <w:tblInd w:w="-5" w:type="dxa"/>
        <w:tblLook w:val="04A0" w:firstRow="1" w:lastRow="0" w:firstColumn="1" w:lastColumn="0" w:noHBand="0" w:noVBand="1"/>
      </w:tblPr>
      <w:tblGrid>
        <w:gridCol w:w="2977"/>
        <w:gridCol w:w="5523"/>
      </w:tblGrid>
      <w:tr w:rsidR="00944E6D" w:rsidRPr="002F17ED" w14:paraId="46E9F66D" w14:textId="77777777" w:rsidTr="00281A52">
        <w:trPr>
          <w:cantSplit/>
          <w:trHeight w:val="567"/>
        </w:trPr>
        <w:tc>
          <w:tcPr>
            <w:tcW w:w="2977" w:type="dxa"/>
            <w:vAlign w:val="center"/>
          </w:tcPr>
          <w:p w14:paraId="1CCCD7E8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7ED">
              <w:rPr>
                <w:rFonts w:asciiTheme="minorHAnsi" w:eastAsiaTheme="minorEastAsia" w:hAnsiTheme="minorHAnsi" w:hint="eastAsia"/>
                <w:sz w:val="24"/>
                <w:szCs w:val="24"/>
              </w:rPr>
              <w:t>申请退费企业名称</w:t>
            </w:r>
          </w:p>
        </w:tc>
        <w:tc>
          <w:tcPr>
            <w:tcW w:w="5523" w:type="dxa"/>
            <w:vAlign w:val="center"/>
          </w:tcPr>
          <w:p w14:paraId="79838DF5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944E6D" w:rsidRPr="002F17ED" w14:paraId="6262293F" w14:textId="77777777" w:rsidTr="00281A52">
        <w:trPr>
          <w:cantSplit/>
          <w:trHeight w:val="567"/>
        </w:trPr>
        <w:tc>
          <w:tcPr>
            <w:tcW w:w="2977" w:type="dxa"/>
            <w:vAlign w:val="center"/>
          </w:tcPr>
          <w:p w14:paraId="189F8858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7ED">
              <w:rPr>
                <w:rFonts w:asciiTheme="minorHAnsi" w:eastAsiaTheme="minorEastAsia" w:hAnsiTheme="minorHAnsi" w:hint="eastAsia"/>
                <w:sz w:val="24"/>
                <w:szCs w:val="24"/>
              </w:rPr>
              <w:t>账户名称</w:t>
            </w:r>
          </w:p>
        </w:tc>
        <w:tc>
          <w:tcPr>
            <w:tcW w:w="5523" w:type="dxa"/>
            <w:vAlign w:val="center"/>
          </w:tcPr>
          <w:p w14:paraId="3B3E5C27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944E6D" w:rsidRPr="002F17ED" w14:paraId="2BE66021" w14:textId="77777777" w:rsidTr="00281A52">
        <w:trPr>
          <w:cantSplit/>
          <w:trHeight w:val="567"/>
        </w:trPr>
        <w:tc>
          <w:tcPr>
            <w:tcW w:w="2977" w:type="dxa"/>
            <w:vAlign w:val="center"/>
          </w:tcPr>
          <w:p w14:paraId="6AD530FF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7ED">
              <w:rPr>
                <w:rFonts w:asciiTheme="minorHAnsi" w:eastAsiaTheme="minorEastAsia" w:hAnsiTheme="minorHAnsi" w:hint="eastAsia"/>
                <w:sz w:val="24"/>
                <w:szCs w:val="24"/>
              </w:rPr>
              <w:t>开户银行</w:t>
            </w:r>
          </w:p>
        </w:tc>
        <w:tc>
          <w:tcPr>
            <w:tcW w:w="5523" w:type="dxa"/>
            <w:vAlign w:val="center"/>
          </w:tcPr>
          <w:p w14:paraId="0FC5A20C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944E6D" w:rsidRPr="002F17ED" w14:paraId="50487DD0" w14:textId="77777777" w:rsidTr="00281A52">
        <w:trPr>
          <w:cantSplit/>
          <w:trHeight w:val="567"/>
        </w:trPr>
        <w:tc>
          <w:tcPr>
            <w:tcW w:w="2977" w:type="dxa"/>
            <w:vAlign w:val="center"/>
          </w:tcPr>
          <w:p w14:paraId="4002AD8D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7ED">
              <w:rPr>
                <w:rFonts w:asciiTheme="minorHAnsi" w:eastAsiaTheme="minorEastAsia" w:hAnsiTheme="minorHAnsi" w:hint="eastAsia"/>
                <w:sz w:val="24"/>
                <w:szCs w:val="24"/>
              </w:rPr>
              <w:t>账号</w:t>
            </w:r>
          </w:p>
        </w:tc>
        <w:tc>
          <w:tcPr>
            <w:tcW w:w="5523" w:type="dxa"/>
            <w:vAlign w:val="center"/>
          </w:tcPr>
          <w:p w14:paraId="41C8D2B7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944E6D" w:rsidRPr="002F17ED" w14:paraId="354CBB1F" w14:textId="77777777" w:rsidTr="00281A52">
        <w:trPr>
          <w:cantSplit/>
          <w:trHeight w:val="567"/>
        </w:trPr>
        <w:tc>
          <w:tcPr>
            <w:tcW w:w="2977" w:type="dxa"/>
            <w:vAlign w:val="center"/>
          </w:tcPr>
          <w:p w14:paraId="080F6B68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7ED">
              <w:rPr>
                <w:rFonts w:asciiTheme="minorHAnsi" w:eastAsiaTheme="minorEastAsia" w:hAnsiTheme="minorHAnsi" w:hint="eastAsia"/>
                <w:sz w:val="24"/>
                <w:szCs w:val="24"/>
              </w:rPr>
              <w:t>开户行行号</w:t>
            </w:r>
          </w:p>
        </w:tc>
        <w:tc>
          <w:tcPr>
            <w:tcW w:w="5523" w:type="dxa"/>
            <w:vAlign w:val="center"/>
          </w:tcPr>
          <w:p w14:paraId="52983C43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944E6D" w:rsidRPr="002F17ED" w14:paraId="278971F4" w14:textId="77777777" w:rsidTr="00281A52">
        <w:trPr>
          <w:trHeight w:val="2670"/>
        </w:trPr>
        <w:tc>
          <w:tcPr>
            <w:tcW w:w="8500" w:type="dxa"/>
            <w:gridSpan w:val="2"/>
            <w:vAlign w:val="center"/>
          </w:tcPr>
          <w:p w14:paraId="5BB35380" w14:textId="77777777" w:rsidR="00944E6D" w:rsidRPr="002F17ED" w:rsidRDefault="00944E6D" w:rsidP="00281A52">
            <w:pPr>
              <w:spacing w:line="240" w:lineRule="auto"/>
              <w:ind w:firstLineChars="0" w:firstLine="0"/>
              <w:jc w:val="both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</w:p>
          <w:p w14:paraId="09973B08" w14:textId="77777777" w:rsidR="00944E6D" w:rsidRPr="002F17ED" w:rsidRDefault="00944E6D" w:rsidP="00281A52">
            <w:pPr>
              <w:spacing w:line="240" w:lineRule="auto"/>
              <w:ind w:firstLineChars="0" w:firstLine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7ED">
              <w:rPr>
                <w:rFonts w:asciiTheme="minorHAnsi" w:eastAsiaTheme="minorEastAsia" w:hAnsiTheme="minorHAnsi" w:hint="eastAsia"/>
                <w:b/>
                <w:sz w:val="24"/>
                <w:szCs w:val="24"/>
              </w:rPr>
              <w:t>说明</w:t>
            </w:r>
            <w:r w:rsidRPr="002F17ED">
              <w:rPr>
                <w:rFonts w:asciiTheme="minorHAnsi" w:eastAsiaTheme="minorEastAsia" w:hAnsiTheme="minorHAnsi"/>
                <w:sz w:val="24"/>
                <w:szCs w:val="24"/>
              </w:rPr>
              <w:t>：</w:t>
            </w:r>
          </w:p>
          <w:p w14:paraId="09C05A1B" w14:textId="77777777" w:rsidR="00944E6D" w:rsidRPr="002F17ED" w:rsidRDefault="00944E6D" w:rsidP="00281A52">
            <w:pPr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7ED">
              <w:rPr>
                <w:rFonts w:asciiTheme="minorHAnsi" w:eastAsiaTheme="minorEastAsia" w:hAnsiTheme="minorHAnsi" w:hint="eastAsia"/>
                <w:sz w:val="24"/>
                <w:szCs w:val="24"/>
              </w:rPr>
              <w:t>若当时开具发票为增值税普通发票，请将增值税普通发票原件一并退回；</w:t>
            </w:r>
          </w:p>
          <w:p w14:paraId="334D7A21" w14:textId="77777777" w:rsidR="00944E6D" w:rsidRPr="002F17ED" w:rsidRDefault="00944E6D" w:rsidP="00281A52">
            <w:pPr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7ED">
              <w:rPr>
                <w:rFonts w:asciiTheme="minorHAnsi" w:eastAsiaTheme="minorEastAsia" w:hAnsiTheme="minorHAnsi" w:hint="eastAsia"/>
                <w:sz w:val="24"/>
                <w:szCs w:val="24"/>
              </w:rPr>
              <w:t>若当时开具发票为增值税专用发票，如已抵扣的，请开具《红字发票信息表》并加盖发票专用章一并退回；</w:t>
            </w:r>
          </w:p>
          <w:p w14:paraId="3E52FFEE" w14:textId="77777777" w:rsidR="00944E6D" w:rsidRPr="002F17ED" w:rsidRDefault="00944E6D" w:rsidP="00281A52">
            <w:pPr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7ED">
              <w:rPr>
                <w:rFonts w:asciiTheme="minorHAnsi" w:eastAsiaTheme="minorEastAsia" w:hAnsiTheme="minorHAnsi" w:hint="eastAsia"/>
                <w:sz w:val="24"/>
                <w:szCs w:val="24"/>
              </w:rPr>
              <w:t>若当时开具发票为增值税专用发票，如未抵扣</w:t>
            </w:r>
            <w:bookmarkStart w:id="9" w:name="_GoBack"/>
            <w:bookmarkEnd w:id="9"/>
            <w:r w:rsidRPr="002F17ED">
              <w:rPr>
                <w:rFonts w:asciiTheme="minorHAnsi" w:eastAsiaTheme="minorEastAsia" w:hAnsiTheme="minorHAnsi" w:hint="eastAsia"/>
                <w:sz w:val="24"/>
                <w:szCs w:val="24"/>
              </w:rPr>
              <w:t>的，请将增值税专用发票原件一并退回。</w:t>
            </w:r>
          </w:p>
          <w:p w14:paraId="1131334B" w14:textId="77777777" w:rsidR="00944E6D" w:rsidRPr="002F17ED" w:rsidRDefault="00944E6D" w:rsidP="00281A52">
            <w:pPr>
              <w:spacing w:line="240" w:lineRule="auto"/>
              <w:ind w:firstLineChars="0" w:firstLine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14:paraId="5EE56FD6" w14:textId="77777777" w:rsidR="00944E6D" w:rsidRPr="002F17ED" w:rsidRDefault="00944E6D" w:rsidP="00944E6D">
      <w:pPr>
        <w:spacing w:line="600" w:lineRule="exact"/>
        <w:ind w:firstLine="560"/>
      </w:pPr>
    </w:p>
    <w:p w14:paraId="1E71EA71" w14:textId="77777777" w:rsidR="00944E6D" w:rsidRPr="00944E6D" w:rsidRDefault="00944E6D" w:rsidP="00CF7032">
      <w:pPr>
        <w:spacing w:line="600" w:lineRule="exact"/>
        <w:ind w:firstLine="560"/>
      </w:pPr>
    </w:p>
    <w:sectPr w:rsidR="00944E6D" w:rsidRPr="00944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AD7D" w14:textId="77777777" w:rsidR="00814A51" w:rsidRDefault="00814A51" w:rsidP="002932DE">
      <w:pPr>
        <w:spacing w:line="240" w:lineRule="auto"/>
        <w:ind w:firstLine="560"/>
      </w:pPr>
      <w:r>
        <w:separator/>
      </w:r>
    </w:p>
  </w:endnote>
  <w:endnote w:type="continuationSeparator" w:id="0">
    <w:p w14:paraId="4B7E93B0" w14:textId="77777777" w:rsidR="00814A51" w:rsidRDefault="00814A51" w:rsidP="002932D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TC-*KAI+T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宋简">
    <w:altName w:val="宋体"/>
    <w:charset w:val="86"/>
    <w:family w:val="modern"/>
    <w:pitch w:val="default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A5D27" w14:textId="77777777" w:rsidR="006A1182" w:rsidRDefault="006A118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66906"/>
      <w:docPartObj>
        <w:docPartGallery w:val="Page Numbers (Bottom of Page)"/>
        <w:docPartUnique/>
      </w:docPartObj>
    </w:sdtPr>
    <w:sdtEndPr/>
    <w:sdtContent>
      <w:p w14:paraId="0B1A11CC" w14:textId="0CBE836A" w:rsidR="00BB749E" w:rsidRDefault="00BB749E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58" w:rsidRPr="001D7B58">
          <w:rPr>
            <w:noProof/>
            <w:lang w:val="zh-CN"/>
          </w:rPr>
          <w:t>2</w:t>
        </w:r>
        <w:r>
          <w:fldChar w:fldCharType="end"/>
        </w:r>
      </w:p>
    </w:sdtContent>
  </w:sdt>
  <w:p w14:paraId="62DBD3A9" w14:textId="77777777" w:rsidR="006A1182" w:rsidRDefault="006A118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5063" w14:textId="77777777" w:rsidR="006A1182" w:rsidRDefault="006A118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5197C" w14:textId="77777777" w:rsidR="00814A51" w:rsidRDefault="00814A51" w:rsidP="002932DE">
      <w:pPr>
        <w:spacing w:line="240" w:lineRule="auto"/>
        <w:ind w:firstLine="560"/>
      </w:pPr>
      <w:r>
        <w:separator/>
      </w:r>
    </w:p>
  </w:footnote>
  <w:footnote w:type="continuationSeparator" w:id="0">
    <w:p w14:paraId="4FC93D6E" w14:textId="77777777" w:rsidR="00814A51" w:rsidRDefault="00814A51" w:rsidP="002932D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DB353" w14:textId="77777777" w:rsidR="006A1182" w:rsidRDefault="006A118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A130" w14:textId="77777777" w:rsidR="006A1182" w:rsidRDefault="006A118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58AFD" w14:textId="77777777" w:rsidR="006A1182" w:rsidRDefault="006A118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29DF"/>
    <w:multiLevelType w:val="hybridMultilevel"/>
    <w:tmpl w:val="003C556E"/>
    <w:lvl w:ilvl="0" w:tplc="F1387AA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8947BE7"/>
    <w:multiLevelType w:val="hybridMultilevel"/>
    <w:tmpl w:val="72582990"/>
    <w:lvl w:ilvl="0" w:tplc="0C64AA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D5"/>
    <w:rsid w:val="00012431"/>
    <w:rsid w:val="0003593D"/>
    <w:rsid w:val="00041F94"/>
    <w:rsid w:val="0005027E"/>
    <w:rsid w:val="00065DDA"/>
    <w:rsid w:val="00071658"/>
    <w:rsid w:val="0007330A"/>
    <w:rsid w:val="000B0291"/>
    <w:rsid w:val="000B2F75"/>
    <w:rsid w:val="000B7206"/>
    <w:rsid w:val="000C0512"/>
    <w:rsid w:val="000D56DA"/>
    <w:rsid w:val="000E7A5F"/>
    <w:rsid w:val="000F008D"/>
    <w:rsid w:val="000F008F"/>
    <w:rsid w:val="00116A81"/>
    <w:rsid w:val="00127CBD"/>
    <w:rsid w:val="001369BC"/>
    <w:rsid w:val="00142071"/>
    <w:rsid w:val="001721B8"/>
    <w:rsid w:val="00195422"/>
    <w:rsid w:val="001A0A59"/>
    <w:rsid w:val="001B2E46"/>
    <w:rsid w:val="001B46E6"/>
    <w:rsid w:val="001D1AA8"/>
    <w:rsid w:val="001D7B58"/>
    <w:rsid w:val="001F24B2"/>
    <w:rsid w:val="002005ED"/>
    <w:rsid w:val="00203AA7"/>
    <w:rsid w:val="002302BA"/>
    <w:rsid w:val="00241F2A"/>
    <w:rsid w:val="00291E3E"/>
    <w:rsid w:val="002932DE"/>
    <w:rsid w:val="00294ED8"/>
    <w:rsid w:val="002A012A"/>
    <w:rsid w:val="002C3100"/>
    <w:rsid w:val="002E43C5"/>
    <w:rsid w:val="002F1E46"/>
    <w:rsid w:val="00315814"/>
    <w:rsid w:val="00316BA8"/>
    <w:rsid w:val="00321547"/>
    <w:rsid w:val="003422B7"/>
    <w:rsid w:val="0035289F"/>
    <w:rsid w:val="0035475F"/>
    <w:rsid w:val="00381B73"/>
    <w:rsid w:val="003A1180"/>
    <w:rsid w:val="003C1559"/>
    <w:rsid w:val="003D4374"/>
    <w:rsid w:val="004110D5"/>
    <w:rsid w:val="00421A14"/>
    <w:rsid w:val="00425E0A"/>
    <w:rsid w:val="004A4809"/>
    <w:rsid w:val="004B7225"/>
    <w:rsid w:val="004E3BE5"/>
    <w:rsid w:val="004E62C0"/>
    <w:rsid w:val="004E6D0B"/>
    <w:rsid w:val="00506BD1"/>
    <w:rsid w:val="005073B5"/>
    <w:rsid w:val="005242A3"/>
    <w:rsid w:val="00544026"/>
    <w:rsid w:val="00557CD5"/>
    <w:rsid w:val="0056612B"/>
    <w:rsid w:val="00585C44"/>
    <w:rsid w:val="005F5C6D"/>
    <w:rsid w:val="00653FCD"/>
    <w:rsid w:val="0066313C"/>
    <w:rsid w:val="00676241"/>
    <w:rsid w:val="00681CE7"/>
    <w:rsid w:val="006A1182"/>
    <w:rsid w:val="006A36E9"/>
    <w:rsid w:val="006A5212"/>
    <w:rsid w:val="006B3B16"/>
    <w:rsid w:val="006C232D"/>
    <w:rsid w:val="006E321B"/>
    <w:rsid w:val="006F2641"/>
    <w:rsid w:val="006F3A53"/>
    <w:rsid w:val="006F3E6C"/>
    <w:rsid w:val="0071270A"/>
    <w:rsid w:val="00735861"/>
    <w:rsid w:val="00767753"/>
    <w:rsid w:val="00785C8F"/>
    <w:rsid w:val="007C1DBF"/>
    <w:rsid w:val="007C3C5F"/>
    <w:rsid w:val="007D2B1F"/>
    <w:rsid w:val="00814A51"/>
    <w:rsid w:val="00824A6D"/>
    <w:rsid w:val="0083576D"/>
    <w:rsid w:val="00870A31"/>
    <w:rsid w:val="00895B7D"/>
    <w:rsid w:val="008973F6"/>
    <w:rsid w:val="008A3EF3"/>
    <w:rsid w:val="008A7E76"/>
    <w:rsid w:val="008C62D9"/>
    <w:rsid w:val="008D0922"/>
    <w:rsid w:val="0091703E"/>
    <w:rsid w:val="00943862"/>
    <w:rsid w:val="00944E6D"/>
    <w:rsid w:val="009720B2"/>
    <w:rsid w:val="00974230"/>
    <w:rsid w:val="00974413"/>
    <w:rsid w:val="009806AF"/>
    <w:rsid w:val="009948F8"/>
    <w:rsid w:val="009D31EA"/>
    <w:rsid w:val="009D5594"/>
    <w:rsid w:val="00A00A7C"/>
    <w:rsid w:val="00A16D08"/>
    <w:rsid w:val="00A21256"/>
    <w:rsid w:val="00A67376"/>
    <w:rsid w:val="00A67ABE"/>
    <w:rsid w:val="00A77A94"/>
    <w:rsid w:val="00AE53EF"/>
    <w:rsid w:val="00AE6FFA"/>
    <w:rsid w:val="00B02CFE"/>
    <w:rsid w:val="00B30863"/>
    <w:rsid w:val="00B37E79"/>
    <w:rsid w:val="00B9152B"/>
    <w:rsid w:val="00BB749E"/>
    <w:rsid w:val="00BC36DE"/>
    <w:rsid w:val="00BF2876"/>
    <w:rsid w:val="00BF3454"/>
    <w:rsid w:val="00C0031E"/>
    <w:rsid w:val="00C2700C"/>
    <w:rsid w:val="00C33A14"/>
    <w:rsid w:val="00C42D01"/>
    <w:rsid w:val="00C43416"/>
    <w:rsid w:val="00C5422E"/>
    <w:rsid w:val="00C720E1"/>
    <w:rsid w:val="00C80359"/>
    <w:rsid w:val="00CC6E58"/>
    <w:rsid w:val="00CE4D7D"/>
    <w:rsid w:val="00CF4F7D"/>
    <w:rsid w:val="00CF7032"/>
    <w:rsid w:val="00D33342"/>
    <w:rsid w:val="00D334B2"/>
    <w:rsid w:val="00D862DD"/>
    <w:rsid w:val="00DA7AFE"/>
    <w:rsid w:val="00DD3B96"/>
    <w:rsid w:val="00DE5106"/>
    <w:rsid w:val="00DF5995"/>
    <w:rsid w:val="00DF780F"/>
    <w:rsid w:val="00DF782D"/>
    <w:rsid w:val="00E100BF"/>
    <w:rsid w:val="00E3211A"/>
    <w:rsid w:val="00E55EB3"/>
    <w:rsid w:val="00E60E36"/>
    <w:rsid w:val="00E72A92"/>
    <w:rsid w:val="00E96755"/>
    <w:rsid w:val="00EA1FE9"/>
    <w:rsid w:val="00EB26E6"/>
    <w:rsid w:val="00EB782F"/>
    <w:rsid w:val="00EC4E69"/>
    <w:rsid w:val="00EF181F"/>
    <w:rsid w:val="00F6094F"/>
    <w:rsid w:val="00F730DC"/>
    <w:rsid w:val="00F77132"/>
    <w:rsid w:val="00F86BD1"/>
    <w:rsid w:val="00F97076"/>
    <w:rsid w:val="00FA1376"/>
    <w:rsid w:val="00FB702C"/>
    <w:rsid w:val="00FE1B05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B35FF"/>
  <w15:chartTrackingRefBased/>
  <w15:docId w15:val="{814A09CC-C0A6-4CC7-9DAA-394DC82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FCD"/>
    <w:pPr>
      <w:widowControl w:val="0"/>
      <w:spacing w:line="360" w:lineRule="auto"/>
      <w:ind w:firstLineChars="200" w:firstLine="200"/>
    </w:pPr>
    <w:rPr>
      <w:rFonts w:ascii="Times New Roman" w:eastAsia="仿宋_GB2312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E60E36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60E36"/>
    <w:pPr>
      <w:keepNext/>
      <w:keepLines/>
      <w:spacing w:line="416" w:lineRule="auto"/>
      <w:ind w:firstLine="643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36DE"/>
    <w:pPr>
      <w:spacing w:before="240" w:after="6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BC36DE"/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E60E36"/>
    <w:rPr>
      <w:rFonts w:ascii="Times New Roman" w:eastAsia="仿宋_GB2312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E60E36"/>
    <w:rPr>
      <w:rFonts w:ascii="Times New Roman" w:eastAsia="仿宋_GB2312" w:hAnsi="Times New Roman" w:cstheme="majorBidi"/>
      <w:b/>
      <w:bCs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29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32D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32D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32DE"/>
    <w:rPr>
      <w:rFonts w:ascii="Times New Roman" w:eastAsia="仿宋_GB2312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D33342"/>
    <w:pPr>
      <w:ind w:firstLine="420"/>
    </w:pPr>
  </w:style>
  <w:style w:type="paragraph" w:styleId="aa">
    <w:name w:val="Normal (Web)"/>
    <w:basedOn w:val="a"/>
    <w:uiPriority w:val="99"/>
    <w:semiHidden/>
    <w:unhideWhenUsed/>
    <w:rsid w:val="00CF4F7D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">
    <w:name w:val="内页正文"/>
    <w:basedOn w:val="a"/>
    <w:rsid w:val="000F008F"/>
    <w:pPr>
      <w:tabs>
        <w:tab w:val="left" w:pos="737"/>
      </w:tabs>
      <w:suppressAutoHyphens/>
      <w:autoSpaceDE w:val="0"/>
      <w:autoSpaceDN w:val="0"/>
      <w:adjustRightInd w:val="0"/>
      <w:spacing w:line="420" w:lineRule="atLeast"/>
      <w:ind w:firstLineChars="0" w:firstLine="482"/>
      <w:jc w:val="both"/>
      <w:textAlignment w:val="center"/>
    </w:pPr>
    <w:rPr>
      <w:rFonts w:ascii="ATC-*KAI+T" w:eastAsia="ATC-*KAI+T" w:cs="ATC-*KAI+T"/>
      <w:color w:val="000000"/>
      <w:kern w:val="0"/>
      <w:sz w:val="22"/>
      <w:lang w:val="zh-CN"/>
    </w:rPr>
  </w:style>
  <w:style w:type="paragraph" w:customStyle="1" w:styleId="ac">
    <w:name w:val="表格标题 (表格)"/>
    <w:basedOn w:val="a"/>
    <w:rsid w:val="000F008F"/>
    <w:pPr>
      <w:autoSpaceDE w:val="0"/>
      <w:autoSpaceDN w:val="0"/>
      <w:adjustRightInd w:val="0"/>
      <w:spacing w:line="480" w:lineRule="atLeast"/>
      <w:ind w:firstLineChars="0" w:firstLine="0"/>
      <w:jc w:val="center"/>
      <w:textAlignment w:val="center"/>
    </w:pPr>
    <w:rPr>
      <w:rFonts w:ascii="汉仪大宋简" w:eastAsia="汉仪大宋简" w:cs="汉仪大宋简"/>
      <w:color w:val="000000"/>
      <w:kern w:val="0"/>
      <w:szCs w:val="28"/>
      <w:lang w:val="zh-CN"/>
    </w:rPr>
  </w:style>
  <w:style w:type="character" w:styleId="ad">
    <w:name w:val="Placeholder Text"/>
    <w:basedOn w:val="a0"/>
    <w:uiPriority w:val="99"/>
    <w:semiHidden/>
    <w:rsid w:val="000F008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8C62D9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8C62D9"/>
  </w:style>
  <w:style w:type="character" w:customStyle="1" w:styleId="af0">
    <w:name w:val="批注文字 字符"/>
    <w:basedOn w:val="a0"/>
    <w:link w:val="af"/>
    <w:uiPriority w:val="99"/>
    <w:semiHidden/>
    <w:rsid w:val="008C62D9"/>
    <w:rPr>
      <w:rFonts w:ascii="Times New Roman" w:eastAsia="仿宋_GB2312" w:hAnsi="Times New Roman"/>
      <w:sz w:val="28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62D9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C62D9"/>
    <w:rPr>
      <w:rFonts w:ascii="Times New Roman" w:eastAsia="仿宋_GB2312" w:hAnsi="Times New Roman"/>
      <w:b/>
      <w:bCs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8C62D9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8C62D9"/>
    <w:rPr>
      <w:rFonts w:ascii="Times New Roman" w:eastAsia="仿宋_GB2312" w:hAnsi="Times New Roman"/>
      <w:sz w:val="18"/>
      <w:szCs w:val="18"/>
    </w:rPr>
  </w:style>
  <w:style w:type="character" w:customStyle="1" w:styleId="search-in-page-highlight-item">
    <w:name w:val="search-in-page-highlight-item"/>
    <w:basedOn w:val="a0"/>
    <w:rsid w:val="00EC4E69"/>
  </w:style>
  <w:style w:type="table" w:styleId="af5">
    <w:name w:val="Table Grid"/>
    <w:basedOn w:val="a1"/>
    <w:uiPriority w:val="39"/>
    <w:rsid w:val="00944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 cen</dc:creator>
  <cp:keywords/>
  <dc:description/>
  <cp:lastModifiedBy>姚蕊</cp:lastModifiedBy>
  <cp:revision>130</cp:revision>
  <dcterms:created xsi:type="dcterms:W3CDTF">2020-09-25T01:43:00Z</dcterms:created>
  <dcterms:modified xsi:type="dcterms:W3CDTF">2022-06-17T08:02:00Z</dcterms:modified>
</cp:coreProperties>
</file>